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BA" w:rsidRPr="00000BBA" w:rsidRDefault="00000BBA" w:rsidP="0077414E">
      <w:pPr>
        <w:pBdr>
          <w:bottom w:val="dotted" w:sz="6" w:space="4" w:color="DDDDDD"/>
        </w:pBdr>
        <w:spacing w:after="100" w:afterAutospacing="1" w:line="240" w:lineRule="auto"/>
        <w:jc w:val="center"/>
        <w:outlineLvl w:val="0"/>
        <w:rPr>
          <w:rFonts w:ascii="Roboto Condensed" w:eastAsia="Times New Roman" w:hAnsi="Roboto Condensed" w:cs="Times New Roman"/>
          <w:b/>
          <w:bCs/>
          <w:color w:val="386C7C"/>
          <w:kern w:val="36"/>
          <w:sz w:val="30"/>
          <w:szCs w:val="30"/>
          <w:lang w:eastAsia="ru-RU"/>
        </w:rPr>
      </w:pPr>
      <w:r w:rsidRPr="00000BBA">
        <w:rPr>
          <w:rFonts w:ascii="Roboto Condensed" w:eastAsia="Times New Roman" w:hAnsi="Roboto Condensed" w:cs="Times New Roman"/>
          <w:b/>
          <w:bCs/>
          <w:color w:val="386C7C"/>
          <w:kern w:val="36"/>
          <w:sz w:val="30"/>
          <w:szCs w:val="30"/>
          <w:lang w:eastAsia="ru-RU"/>
        </w:rPr>
        <w:t>Примерная стоимость работ</w:t>
      </w:r>
    </w:p>
    <w:p w:rsidR="00000BBA" w:rsidRPr="00000BBA" w:rsidRDefault="00000BBA" w:rsidP="0077414E">
      <w:pPr>
        <w:spacing w:after="100" w:afterAutospacing="1" w:line="240" w:lineRule="auto"/>
        <w:jc w:val="center"/>
        <w:rPr>
          <w:rFonts w:ascii="Roboto Condensed" w:eastAsia="Times New Roman" w:hAnsi="Roboto Condensed" w:cs="Times New Roman"/>
          <w:color w:val="444444"/>
          <w:sz w:val="21"/>
          <w:szCs w:val="21"/>
          <w:lang w:eastAsia="ru-RU"/>
        </w:rPr>
      </w:pPr>
      <w:r w:rsidRPr="00000BBA">
        <w:rPr>
          <w:rFonts w:ascii="Roboto Condensed" w:eastAsia="Times New Roman" w:hAnsi="Roboto Condensed" w:cs="Times New Roman"/>
          <w:b/>
          <w:bCs/>
          <w:color w:val="444444"/>
          <w:sz w:val="21"/>
          <w:szCs w:val="21"/>
          <w:lang w:eastAsia="ru-RU"/>
        </w:rPr>
        <w:t>ПРИМЕРНАЯ СТОИМОСТЬ РАБОТ ПО ПОДТВЕРЖДЕНИЮ СООТВЕТСТВИЯ, ВЫПОЛНЯЕМЫХ ОРГАНОМ ПО СЕРТИФИКАЦИИ, И МЕТОДИКА РАСЧЁТА СТОИМОСТИ УСЛУГ ПО ПОДТВЕРЖДЕНИЮ СООТВЕТСТВИЯ</w:t>
      </w:r>
    </w:p>
    <w:p w:rsidR="00000BBA" w:rsidRPr="008A1644" w:rsidRDefault="0077414E" w:rsidP="0077414E">
      <w:pPr>
        <w:spacing w:after="100" w:afterAutospacing="1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1. </w:t>
      </w:r>
      <w:r w:rsidR="00000BBA"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Область применения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1.1 Настоящая методика расчета стоимости работ по подтверждению соответствия продукции (далее </w:t>
      </w:r>
      <w:r w:rsidRPr="008A1644">
        <w:rPr>
          <w:rFonts w:ascii="Times New Roman" w:eastAsia="Times New Roman" w:hAnsi="Times New Roman" w:cs="Times New Roman"/>
          <w:sz w:val="21"/>
          <w:szCs w:val="21"/>
          <w:lang w:eastAsia="ru-RU"/>
        </w:rPr>
        <w:t>‒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Методика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)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устанавливает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принципы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формирования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платы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за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оказание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услуг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по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подтверждению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соответствия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,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выполняемых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органом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по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сертификации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продукции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Общества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с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ог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раниченной ответственностью «</w:t>
      </w:r>
      <w:r w:rsidR="00A36736">
        <w:rPr>
          <w:rFonts w:ascii="Roboto Condensed" w:eastAsia="Times New Roman" w:hAnsi="Roboto Condensed" w:cs="Times New Roman"/>
          <w:sz w:val="21"/>
          <w:szCs w:val="21"/>
          <w:lang w:eastAsia="ru-RU"/>
        </w:rPr>
        <w:t>Платинум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» (далее – ОС, орган по сертификации), устанавливает правила и порядок расчета стоимости работ по подтверждению соответствия продукции, а именно:</w:t>
      </w:r>
    </w:p>
    <w:p w:rsidR="00000BBA" w:rsidRPr="008A1644" w:rsidRDefault="0077414E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>
        <w:rPr>
          <w:rFonts w:ascii="Roboto Condensed" w:eastAsia="Times New Roman" w:hAnsi="Roboto Condensed" w:cs="Times New Roman"/>
          <w:sz w:val="21"/>
          <w:szCs w:val="21"/>
          <w:lang w:eastAsia="ru-RU"/>
        </w:rPr>
        <w:t>-</w:t>
      </w:r>
      <w:r w:rsidR="00000BBA"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-стоимости работ по инспекционному контролю;</w:t>
      </w:r>
    </w:p>
    <w:p w:rsidR="00000BBA" w:rsidRPr="008A1644" w:rsidRDefault="00000BBA" w:rsidP="0077414E">
      <w:pPr>
        <w:spacing w:after="100" w:afterAutospacing="1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2. Общие положения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2.1 В соответствии с Методикой определяется размер платы за оказание услуг по подтверждению соответствия, осуществляемых в формах:</w:t>
      </w:r>
      <w:r w:rsidR="00023153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обязательной сертификации.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2.2 Определение размера платы за оказание услуг (выполнение работ) по подтверждению соответствия продукции осуществляется исходя из следующих принципов: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 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</w:t>
      </w:r>
    </w:p>
    <w:p w:rsidR="00000BBA" w:rsidRPr="008A1644" w:rsidRDefault="0077414E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>
        <w:rPr>
          <w:rFonts w:ascii="Roboto Condensed" w:eastAsia="Times New Roman" w:hAnsi="Roboto Condensed" w:cs="Times New Roman"/>
          <w:sz w:val="21"/>
          <w:szCs w:val="21"/>
          <w:lang w:eastAsia="ru-RU"/>
        </w:rPr>
        <w:t>-</w:t>
      </w:r>
      <w:r w:rsidR="00000BBA"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 уровень рентабельности работ по подтверждению соответствия продукции может устанавливаться от 30 до 100 %;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-стоимость работ по инспекционному контролю за сертифицированной продукцией не должна превышать 70 % от стоимости сертификации продукции.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2.3 Конкретный состав работ, выполняемых органом по сертификации при обязательной сертификации и подлежащих оплате, зависит от установленной формы и схемы обязательного подтверждения соответствия.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2.4 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</w:t>
      </w:r>
      <w:r w:rsidR="00023153">
        <w:rPr>
          <w:rFonts w:ascii="Roboto Condensed" w:eastAsia="Times New Roman" w:hAnsi="Roboto Condensed" w:cs="Times New Roman"/>
          <w:sz w:val="21"/>
          <w:szCs w:val="21"/>
          <w:lang w:eastAsia="ru-RU"/>
        </w:rPr>
        <w:t>,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определяется органом по сертификации самостоятельно, исходя из установленных в нем условий оплаты труда работников.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2.5 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lastRenderedPageBreak/>
        <w:t>2.6 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</w:t>
      </w:r>
    </w:p>
    <w:p w:rsidR="00000BBA" w:rsidRPr="008A1644" w:rsidRDefault="00000BBA" w:rsidP="0077414E">
      <w:pPr>
        <w:spacing w:after="100" w:afterAutospacing="1" w:line="240" w:lineRule="auto"/>
        <w:jc w:val="center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3. Расчет стоимости работ по сертификации продукции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Стоимость работ по сертификации продукции включает в себя: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 стоимость работ органа по сертификации;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-стоимость работ испытательной лаборатории (далее по тексту </w:t>
      </w:r>
      <w:r w:rsidRPr="008A1644">
        <w:rPr>
          <w:rFonts w:ascii="Times New Roman" w:eastAsia="Times New Roman" w:hAnsi="Times New Roman" w:cs="Times New Roman"/>
          <w:sz w:val="21"/>
          <w:szCs w:val="21"/>
          <w:lang w:eastAsia="ru-RU"/>
        </w:rPr>
        <w:t>‒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</w:t>
      </w:r>
      <w:r w:rsidRPr="008A1644">
        <w:rPr>
          <w:rFonts w:ascii="Roboto Condensed" w:eastAsia="Times New Roman" w:hAnsi="Roboto Condensed" w:cs="Roboto Condensed"/>
          <w:sz w:val="21"/>
          <w:szCs w:val="21"/>
          <w:lang w:eastAsia="ru-RU"/>
        </w:rPr>
        <w:t>ИЛ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).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В общем случае суммарная стоимость сертификации (</w:t>
      </w:r>
      <w:proofErr w:type="spellStart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Сс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) конкретной продукции определяется по формуле: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Сс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=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Сос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+ Сип + Ср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, где: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Сос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стоимость работ, проводимых ОС, руб.;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Сип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стоимость испытаний продукции в ИЛ, руб.;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Ср 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             –          расходы               на           </w:t>
      </w:r>
      <w:proofErr w:type="gramStart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упаковку,   </w:t>
      </w:r>
      <w:proofErr w:type="gram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          хранение,            </w:t>
      </w:r>
      <w:proofErr w:type="spellStart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погрузочно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Стоимость работ, проводимых органом по сертификации, определяется по формуле: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Сос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=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tос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х Т х (1 + (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Кнз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+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Ккр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)/100) х (1 + Р/100)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, где: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tос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трудоемкость выполненных работ (чел.-дней);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Т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дневная ставка эксперта (руб.);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proofErr w:type="gram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Кнз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 –</w:t>
      </w:r>
      <w:proofErr w:type="gram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 коэффициент,  учитывающий  норматив  начислений  на  заработную  плату, установленный действующим законодательством (%);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Ккр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 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– коэффициент, учитывающий косвенные расходы (%);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Р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уровень рентабельности (%).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Предельные нормативы трудоемкости и состав работ, выполняемых ОС, приведены в Таблице 1.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Таблица 1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Трудоемкость работ органа по сертификации</w:t>
      </w:r>
    </w:p>
    <w:tbl>
      <w:tblPr>
        <w:tblStyle w:val="a5"/>
        <w:tblW w:w="0" w:type="dxa"/>
        <w:tblLook w:val="04A0" w:firstRow="1" w:lastRow="0" w:firstColumn="1" w:lastColumn="0" w:noHBand="0" w:noVBand="1"/>
      </w:tblPr>
      <w:tblGrid>
        <w:gridCol w:w="705"/>
        <w:gridCol w:w="3685"/>
        <w:gridCol w:w="4955"/>
      </w:tblGrid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(чел.-дней)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 заявке на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2,0 до 3,0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заявки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документов,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приложенных к заявке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1,0-1,5-2,0 (в зависимости от группы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продукции, Таблица 4)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решения по заявке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идентификация образцов для проведения сертификационных испытаний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‒при условии отбора образцов в одном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месте. При отборе образцов в нескольких местах трудоемкость увеличивается прямо пропорционально количеству мест отбора образцов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протоколов испытаний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Таблицей 2 (от 0,2 до 3,0)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производства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Таблицами 3, 4, 5 (от 3 до 12)</w:t>
            </w:r>
          </w:p>
        </w:tc>
      </w:tr>
      <w:tr w:rsidR="008A1644" w:rsidRPr="008A1644" w:rsidTr="0077414E">
        <w:tc>
          <w:tcPr>
            <w:tcW w:w="70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90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продукции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 требованиям и подготовка решения о возможности выдачи сертификата соответствия</w:t>
            </w:r>
          </w:p>
        </w:tc>
        <w:tc>
          <w:tcPr>
            <w:tcW w:w="49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Таблица 2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Трудоемкость анализа протоколов испытаний, проводимого органом по сертификации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5"/>
        <w:gridCol w:w="3825"/>
      </w:tblGrid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требований, установленных</w:t>
            </w:r>
            <w:r w:rsidR="0077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нормативными документами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(чел.-дней)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20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50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80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120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121 до 150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 до 200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до 250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251 до 300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8A1644" w:rsidRPr="008A1644" w:rsidTr="0077414E">
        <w:tc>
          <w:tcPr>
            <w:tcW w:w="397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</w:t>
            </w:r>
          </w:p>
        </w:tc>
        <w:tc>
          <w:tcPr>
            <w:tcW w:w="38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000BBA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Таблица 3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Группы сложности производства</w:t>
      </w:r>
    </w:p>
    <w:tbl>
      <w:tblPr>
        <w:tblStyle w:val="a5"/>
        <w:tblW w:w="0" w:type="dxa"/>
        <w:tblLook w:val="04A0" w:firstRow="1" w:lastRow="0" w:firstColumn="1" w:lastColumn="0" w:noHBand="0" w:noVBand="1"/>
      </w:tblPr>
      <w:tblGrid>
        <w:gridCol w:w="3255"/>
        <w:gridCol w:w="3555"/>
      </w:tblGrid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сложности производства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число технологических операций при производстве продукции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до 10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20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50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200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до 2000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2001 до 5000</w:t>
            </w:r>
          </w:p>
        </w:tc>
      </w:tr>
      <w:tr w:rsidR="008A1644" w:rsidRPr="008A1644" w:rsidTr="0077414E">
        <w:tc>
          <w:tcPr>
            <w:tcW w:w="32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5000</w:t>
            </w:r>
          </w:p>
        </w:tc>
      </w:tr>
    </w:tbl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Таблица 4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Группы сложности продукции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5952"/>
      </w:tblGrid>
      <w:tr w:rsidR="008A1644" w:rsidRPr="008A1644" w:rsidTr="00A36736">
        <w:tc>
          <w:tcPr>
            <w:tcW w:w="226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сложности продукции</w:t>
            </w:r>
          </w:p>
        </w:tc>
        <w:tc>
          <w:tcPr>
            <w:tcW w:w="5952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Продукция, подпадающая под действие технических регламентов и требования безопасности, установленных национальными стандартами РФ</w:t>
            </w:r>
          </w:p>
        </w:tc>
      </w:tr>
      <w:tr w:rsidR="0037050A" w:rsidRPr="008A1644" w:rsidTr="00A36736">
        <w:trPr>
          <w:trHeight w:val="838"/>
        </w:trPr>
        <w:tc>
          <w:tcPr>
            <w:tcW w:w="0" w:type="auto"/>
            <w:vAlign w:val="center"/>
            <w:hideMark/>
          </w:tcPr>
          <w:p w:rsidR="0037050A" w:rsidRPr="008A1644" w:rsidRDefault="0037050A" w:rsidP="0077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952" w:type="dxa"/>
            <w:vAlign w:val="center"/>
            <w:hideMark/>
          </w:tcPr>
          <w:p w:rsidR="0037050A" w:rsidRPr="008A1644" w:rsidRDefault="0037050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Добровольное/обязательное подтверждение соответствия продукции</w:t>
            </w:r>
          </w:p>
        </w:tc>
      </w:tr>
      <w:tr w:rsidR="00D33A39" w:rsidRPr="008A1644" w:rsidTr="00A36736">
        <w:tc>
          <w:tcPr>
            <w:tcW w:w="0" w:type="auto"/>
            <w:vMerge w:val="restart"/>
            <w:vAlign w:val="center"/>
            <w:hideMark/>
          </w:tcPr>
          <w:p w:rsidR="00D33A39" w:rsidRPr="008A1644" w:rsidRDefault="00201E74" w:rsidP="0077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  <w:bookmarkStart w:id="0" w:name="_GoBack"/>
            <w:bookmarkEnd w:id="0"/>
          </w:p>
        </w:tc>
        <w:tc>
          <w:tcPr>
            <w:tcW w:w="5952" w:type="dxa"/>
            <w:vAlign w:val="center"/>
          </w:tcPr>
          <w:p w:rsidR="00D33A39" w:rsidRDefault="00D33A39" w:rsidP="00A36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</w:t>
            </w:r>
          </w:p>
          <w:p w:rsidR="00D33A39" w:rsidRDefault="00D33A39" w:rsidP="00A36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продукции легкой промышленности»</w:t>
            </w:r>
          </w:p>
          <w:p w:rsidR="00D33A39" w:rsidRDefault="00D33A39" w:rsidP="00A36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017/2011</w:t>
            </w:r>
          </w:p>
          <w:p w:rsidR="00D33A39" w:rsidRPr="008A1644" w:rsidRDefault="00D33A39" w:rsidP="00A3673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39" w:rsidRPr="008A1644" w:rsidTr="00A36736">
        <w:trPr>
          <w:trHeight w:val="1444"/>
        </w:trPr>
        <w:tc>
          <w:tcPr>
            <w:tcW w:w="0" w:type="auto"/>
            <w:vMerge/>
            <w:vAlign w:val="center"/>
            <w:hideMark/>
          </w:tcPr>
          <w:p w:rsidR="00D33A39" w:rsidRPr="008A1644" w:rsidRDefault="00D33A39" w:rsidP="0077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vAlign w:val="center"/>
          </w:tcPr>
          <w:p w:rsidR="00D33A39" w:rsidRDefault="00D33A39" w:rsidP="00A36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</w:t>
            </w:r>
          </w:p>
          <w:p w:rsidR="00D33A39" w:rsidRPr="008A1644" w:rsidRDefault="00D33A39" w:rsidP="00A36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продукции, предназначенной для детей и подростков» ТР ТС 007/2011</w:t>
            </w:r>
          </w:p>
        </w:tc>
      </w:tr>
    </w:tbl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Таблица 5</w:t>
      </w:r>
    </w:p>
    <w:p w:rsidR="00000BBA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Трудоемкость работ, проводимых органом по сертификации при анализе состояния производства</w:t>
      </w:r>
    </w:p>
    <w:p w:rsidR="00D33A39" w:rsidRPr="008A1644" w:rsidRDefault="00D33A39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1695"/>
        <w:gridCol w:w="1740"/>
      </w:tblGrid>
      <w:tr w:rsidR="008A1644" w:rsidRPr="008A1644" w:rsidTr="0077414E">
        <w:tc>
          <w:tcPr>
            <w:tcW w:w="2835" w:type="dxa"/>
            <w:vMerge w:val="restart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сложности производства</w:t>
            </w:r>
          </w:p>
        </w:tc>
        <w:tc>
          <w:tcPr>
            <w:tcW w:w="3435" w:type="dxa"/>
            <w:gridSpan w:val="2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(чел.-дней), не свыше</w:t>
            </w:r>
          </w:p>
        </w:tc>
      </w:tr>
      <w:tr w:rsidR="008A1644" w:rsidRPr="008A1644" w:rsidTr="0077414E">
        <w:tc>
          <w:tcPr>
            <w:tcW w:w="0" w:type="auto"/>
            <w:vMerge/>
            <w:vAlign w:val="center"/>
            <w:hideMark/>
          </w:tcPr>
          <w:p w:rsidR="00000BBA" w:rsidRPr="008A1644" w:rsidRDefault="00000BBA" w:rsidP="0077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2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сложности продукции</w:t>
            </w:r>
          </w:p>
        </w:tc>
      </w:tr>
      <w:tr w:rsidR="008A1644" w:rsidRPr="008A1644" w:rsidTr="0077414E">
        <w:tc>
          <w:tcPr>
            <w:tcW w:w="0" w:type="auto"/>
            <w:vMerge/>
            <w:vAlign w:val="center"/>
            <w:hideMark/>
          </w:tcPr>
          <w:p w:rsidR="00000BBA" w:rsidRPr="008A1644" w:rsidRDefault="00000BBA" w:rsidP="00774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A1644" w:rsidRPr="008A1644" w:rsidTr="0077414E">
        <w:tc>
          <w:tcPr>
            <w:tcW w:w="283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vAlign w:val="center"/>
            <w:hideMark/>
          </w:tcPr>
          <w:p w:rsidR="00000BBA" w:rsidRPr="008A1644" w:rsidRDefault="00000BBA" w:rsidP="007741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</w:t>
      </w:r>
    </w:p>
    <w:p w:rsidR="00000BBA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Стоимость испытаний продукции (</w:t>
      </w: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Сип</w:t>
      </w: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) калькулируются ИЛ на основе самостоятельно установленных нормативов материальных и трудовых затрат, доводится до сведения ОС.</w:t>
      </w:r>
    </w:p>
    <w:p w:rsidR="00023153" w:rsidRDefault="00023153" w:rsidP="00023153">
      <w:r w:rsidRPr="001C188B">
        <w:rPr>
          <w:rFonts w:ascii="Arial" w:hAnsi="Arial" w:cs="Arial"/>
          <w:b/>
          <w:bCs/>
          <w:color w:val="C20000"/>
          <w:szCs w:val="27"/>
        </w:rPr>
        <w:t xml:space="preserve">Примерная стоимость работ по сертификации продукции – от </w:t>
      </w:r>
      <w:r>
        <w:rPr>
          <w:rFonts w:ascii="Arial" w:hAnsi="Arial" w:cs="Arial"/>
          <w:b/>
          <w:bCs/>
          <w:color w:val="C20000"/>
          <w:szCs w:val="27"/>
        </w:rPr>
        <w:t>150</w:t>
      </w:r>
      <w:r w:rsidRPr="001C188B">
        <w:rPr>
          <w:rFonts w:ascii="Arial" w:hAnsi="Arial" w:cs="Arial"/>
          <w:b/>
          <w:bCs/>
          <w:color w:val="C20000"/>
          <w:szCs w:val="27"/>
        </w:rPr>
        <w:t xml:space="preserve"> 000 рублей.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</w:t>
      </w: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4 Расчет стоимости работ по инспекционному контролю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Стоимость работ по инспекционному контролю включает: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       стоимость работ органа по сертификации при инспекционном контроле;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-       стоимость работ испытательной лаборатории при инспекционном контроле.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В общем случае суммарная стоимость работ при инспекционном контроле определяется по формуле: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где:</w:t>
      </w: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 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Сик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=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Сосик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+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Сипик</w:t>
      </w:r>
      <w:proofErr w:type="spellEnd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 xml:space="preserve"> + </w:t>
      </w: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Срик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,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Сосик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 xml:space="preserve"> – стоимость работ, проводимых ОС (расчет по аналогии с </w:t>
      </w:r>
      <w:proofErr w:type="spellStart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Сос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), руб.;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Сипик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стоимость работ испытательной лаборатории, руб.;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proofErr w:type="spellStart"/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Срик</w:t>
      </w:r>
      <w:proofErr w:type="spellEnd"/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 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</w:t>
      </w:r>
    </w:p>
    <w:p w:rsidR="00000BBA" w:rsidRPr="008A1644" w:rsidRDefault="00000BBA" w:rsidP="0077414E">
      <w:pPr>
        <w:spacing w:after="100" w:afterAutospacing="1" w:line="240" w:lineRule="auto"/>
        <w:rPr>
          <w:rFonts w:ascii="Roboto Condensed" w:eastAsia="Times New Roman" w:hAnsi="Roboto Condensed" w:cs="Times New Roman"/>
          <w:sz w:val="21"/>
          <w:szCs w:val="21"/>
          <w:lang w:eastAsia="ru-RU"/>
        </w:rPr>
      </w:pPr>
      <w:r w:rsidRPr="008A1644">
        <w:rPr>
          <w:rFonts w:ascii="Roboto Condensed" w:eastAsia="Times New Roman" w:hAnsi="Roboto Condensed" w:cs="Times New Roman"/>
          <w:sz w:val="21"/>
          <w:szCs w:val="21"/>
          <w:lang w:eastAsia="ru-RU"/>
        </w:rPr>
        <w:t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</w:t>
      </w:r>
    </w:p>
    <w:p w:rsidR="008A1644" w:rsidRPr="001C188B" w:rsidRDefault="00000BBA" w:rsidP="00023153">
      <w:pPr>
        <w:spacing w:after="100" w:afterAutospacing="1" w:line="240" w:lineRule="auto"/>
        <w:rPr>
          <w:sz w:val="20"/>
          <w:szCs w:val="24"/>
        </w:rPr>
      </w:pPr>
      <w:r w:rsidRPr="008A1644">
        <w:rPr>
          <w:rFonts w:ascii="Roboto Condensed" w:eastAsia="Times New Roman" w:hAnsi="Roboto Condensed" w:cs="Times New Roman"/>
          <w:b/>
          <w:bCs/>
          <w:sz w:val="21"/>
          <w:szCs w:val="21"/>
          <w:lang w:eastAsia="ru-RU"/>
        </w:rPr>
        <w:t> </w:t>
      </w:r>
      <w:r w:rsidR="00023153" w:rsidRPr="001C188B">
        <w:rPr>
          <w:rFonts w:ascii="Arial" w:hAnsi="Arial" w:cs="Arial"/>
          <w:b/>
          <w:bCs/>
          <w:color w:val="C20000"/>
          <w:szCs w:val="27"/>
        </w:rPr>
        <w:t>Примерная стоимость работ по</w:t>
      </w:r>
      <w:r w:rsidR="00023153">
        <w:rPr>
          <w:rFonts w:ascii="Arial" w:hAnsi="Arial" w:cs="Arial"/>
          <w:b/>
          <w:bCs/>
          <w:color w:val="C20000"/>
          <w:szCs w:val="27"/>
        </w:rPr>
        <w:t xml:space="preserve"> проведению инспекционного </w:t>
      </w:r>
      <w:proofErr w:type="gramStart"/>
      <w:r w:rsidR="00023153">
        <w:rPr>
          <w:rFonts w:ascii="Arial" w:hAnsi="Arial" w:cs="Arial"/>
          <w:b/>
          <w:bCs/>
          <w:color w:val="C20000"/>
          <w:szCs w:val="27"/>
        </w:rPr>
        <w:t xml:space="preserve">контроля </w:t>
      </w:r>
      <w:r w:rsidR="00023153" w:rsidRPr="001C188B">
        <w:rPr>
          <w:rFonts w:ascii="Arial" w:hAnsi="Arial" w:cs="Arial"/>
          <w:b/>
          <w:bCs/>
          <w:color w:val="C20000"/>
          <w:szCs w:val="27"/>
        </w:rPr>
        <w:t xml:space="preserve"> –</w:t>
      </w:r>
      <w:proofErr w:type="gramEnd"/>
      <w:r w:rsidR="00023153" w:rsidRPr="001C188B">
        <w:rPr>
          <w:rFonts w:ascii="Arial" w:hAnsi="Arial" w:cs="Arial"/>
          <w:b/>
          <w:bCs/>
          <w:color w:val="C20000"/>
          <w:szCs w:val="27"/>
        </w:rPr>
        <w:t xml:space="preserve"> от</w:t>
      </w:r>
      <w:r w:rsidR="00023153">
        <w:rPr>
          <w:rFonts w:ascii="Arial" w:hAnsi="Arial" w:cs="Arial"/>
          <w:b/>
          <w:bCs/>
          <w:color w:val="C20000"/>
          <w:szCs w:val="27"/>
        </w:rPr>
        <w:t xml:space="preserve"> 40 000 рублей.</w:t>
      </w:r>
    </w:p>
    <w:sectPr w:rsidR="008A1644" w:rsidRPr="001C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C1"/>
    <w:rsid w:val="00000BBA"/>
    <w:rsid w:val="00023153"/>
    <w:rsid w:val="00185749"/>
    <w:rsid w:val="001C568A"/>
    <w:rsid w:val="00201E74"/>
    <w:rsid w:val="0037050A"/>
    <w:rsid w:val="00757CA1"/>
    <w:rsid w:val="0077414E"/>
    <w:rsid w:val="008A1644"/>
    <w:rsid w:val="00A36736"/>
    <w:rsid w:val="00D24EC1"/>
    <w:rsid w:val="00D33A39"/>
    <w:rsid w:val="00D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1C81-6949-40D6-9B71-4AEFF5C8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BBA"/>
    <w:rPr>
      <w:b/>
      <w:bCs/>
    </w:rPr>
  </w:style>
  <w:style w:type="table" w:styleId="a5">
    <w:name w:val="Table Grid"/>
    <w:basedOn w:val="a1"/>
    <w:uiPriority w:val="39"/>
    <w:rsid w:val="0077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36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Константин Константинович</dc:creator>
  <cp:keywords/>
  <dc:description/>
  <cp:lastModifiedBy>Дорофеева Тамара Евгеньевна</cp:lastModifiedBy>
  <cp:revision>10</cp:revision>
  <dcterms:created xsi:type="dcterms:W3CDTF">2019-07-16T10:58:00Z</dcterms:created>
  <dcterms:modified xsi:type="dcterms:W3CDTF">2021-12-09T12:14:00Z</dcterms:modified>
</cp:coreProperties>
</file>